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8CF35">
      <w:pPr>
        <w:pStyle w:val="9"/>
        <w:ind w:firstLine="0"/>
        <w:rPr>
          <w:rFonts w:hint="eastAsia" w:ascii="仿宋_GB2312" w:hAnsi="仿宋_GB2312" w:eastAsia="仿宋_GB2312" w:cs="仿宋_GB2312"/>
          <w:b/>
          <w:bCs/>
          <w:sz w:val="44"/>
          <w:szCs w:val="44"/>
          <w:lang w:val="en-US" w:eastAsia="zh-CN"/>
        </w:rPr>
      </w:pPr>
      <w:r>
        <w:rPr>
          <w:rFonts w:hint="eastAsia" w:ascii="黑体" w:hAnsi="黑体" w:eastAsia="黑体"/>
          <w:sz w:val="30"/>
          <w:szCs w:val="30"/>
        </w:rPr>
        <w:t>附件2</w:t>
      </w:r>
    </w:p>
    <w:p w14:paraId="69AE5366">
      <w:pPr>
        <w:spacing w:line="560" w:lineRule="exact"/>
        <w:jc w:val="both"/>
        <w:rPr>
          <w:rFonts w:hint="eastAsia" w:ascii="仿宋_GB2312" w:hAnsi="仿宋_GB2312" w:eastAsia="仿宋_GB2312" w:cs="仿宋_GB2312"/>
          <w:b/>
          <w:bCs/>
          <w:sz w:val="44"/>
          <w:szCs w:val="44"/>
          <w:highlight w:val="none"/>
          <w:lang w:val="en-US" w:eastAsia="zh-CN"/>
        </w:rPr>
      </w:pPr>
    </w:p>
    <w:p w14:paraId="05F8A6DE">
      <w:pPr>
        <w:spacing w:line="560" w:lineRule="exact"/>
        <w:jc w:val="center"/>
        <w:rPr>
          <w:rFonts w:hint="eastAsia" w:ascii="仿宋_GB2312" w:hAnsi="仿宋_GB2312" w:eastAsia="仿宋_GB2312" w:cs="仿宋_GB2312"/>
          <w:b/>
          <w:bCs/>
          <w:sz w:val="44"/>
          <w:szCs w:val="44"/>
          <w:highlight w:val="none"/>
          <w:lang w:val="en-US" w:eastAsia="zh-CN"/>
        </w:rPr>
      </w:pPr>
      <w:r>
        <w:rPr>
          <w:rFonts w:hint="eastAsia" w:ascii="仿宋_GB2312" w:hAnsi="仿宋_GB2312" w:eastAsia="仿宋_GB2312" w:cs="仿宋_GB2312"/>
          <w:b/>
          <w:bCs/>
          <w:sz w:val="44"/>
          <w:szCs w:val="44"/>
          <w:highlight w:val="none"/>
          <w:lang w:val="en-US" w:eastAsia="zh-CN"/>
        </w:rPr>
        <w:t>广州市南武中学教师台式办公电脑</w:t>
      </w:r>
    </w:p>
    <w:p w14:paraId="51DBAB5D">
      <w:pPr>
        <w:spacing w:line="560" w:lineRule="exact"/>
        <w:jc w:val="center"/>
        <w:rPr>
          <w:rFonts w:hint="eastAsia" w:ascii="仿宋_GB2312" w:hAnsi="仿宋_GB2312" w:eastAsia="仿宋_GB2312" w:cs="仿宋_GB2312"/>
          <w:b/>
          <w:bCs/>
          <w:sz w:val="44"/>
          <w:szCs w:val="44"/>
          <w:highlight w:val="none"/>
          <w:lang w:val="en-US" w:eastAsia="zh-CN"/>
        </w:rPr>
      </w:pPr>
      <w:r>
        <w:rPr>
          <w:rFonts w:hint="eastAsia" w:ascii="仿宋_GB2312" w:hAnsi="仿宋_GB2312" w:eastAsia="仿宋_GB2312" w:cs="仿宋_GB2312"/>
          <w:b/>
          <w:bCs/>
          <w:sz w:val="44"/>
          <w:szCs w:val="44"/>
          <w:highlight w:val="none"/>
          <w:lang w:val="en-US" w:eastAsia="zh-CN"/>
        </w:rPr>
        <w:t>采购项目采购清单</w:t>
      </w:r>
    </w:p>
    <w:p w14:paraId="6D65F642">
      <w:pPr>
        <w:spacing w:line="560" w:lineRule="exact"/>
        <w:jc w:val="both"/>
        <w:rPr>
          <w:rFonts w:hint="eastAsia" w:ascii="仿宋_GB2312" w:hAnsi="仿宋_GB2312" w:eastAsia="仿宋_GB2312" w:cs="仿宋_GB2312"/>
          <w:b/>
          <w:bCs/>
          <w:sz w:val="44"/>
          <w:szCs w:val="44"/>
          <w:highlight w:val="none"/>
          <w:lang w:val="en-US" w:eastAsia="zh-CN"/>
        </w:rPr>
      </w:pPr>
    </w:p>
    <w:p w14:paraId="65F655F9">
      <w:pPr>
        <w:pStyle w:val="3"/>
        <w:numPr>
          <w:ilvl w:val="0"/>
          <w:numId w:val="0"/>
        </w:numPr>
        <w:spacing w:after="0" w:line="560" w:lineRule="exact"/>
        <w:ind w:left="630" w:leftChars="0"/>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一、项目内容清单</w:t>
      </w:r>
    </w:p>
    <w:p w14:paraId="360126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56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Times New Roman" w:hAnsi="Times New Roman" w:eastAsia="仿宋_GB2312" w:cs="Times New Roman"/>
          <w:b w:val="0"/>
          <w:bCs w:val="0"/>
          <w:kern w:val="0"/>
          <w:sz w:val="28"/>
          <w:szCs w:val="28"/>
          <w:lang w:val="en-US" w:eastAsia="zh-CN" w:bidi="ar"/>
        </w:rPr>
        <w:t>按照项目主办方要求，供应商应完成的服务包括如下工作：</w:t>
      </w:r>
      <w:r>
        <w:rPr>
          <w:rFonts w:hint="eastAsia" w:ascii="仿宋_GB2312" w:hAnsi="仿宋_GB2312" w:eastAsia="仿宋_GB2312" w:cs="仿宋_GB2312"/>
          <w:color w:val="000000"/>
          <w:kern w:val="0"/>
          <w:sz w:val="32"/>
          <w:szCs w:val="32"/>
          <w:lang w:val="en-US" w:eastAsia="zh-CN" w:bidi="ar-SA"/>
        </w:rPr>
        <w:t>采购教师台式办公电脑设备 170 台（包括主机、显示器、键盘、鼠标等），购买电脑要求电脑系统必须为授权专业版。</w:t>
      </w:r>
    </w:p>
    <w:tbl>
      <w:tblPr>
        <w:tblStyle w:val="7"/>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1"/>
        <w:gridCol w:w="1448"/>
        <w:gridCol w:w="1449"/>
      </w:tblGrid>
      <w:tr w14:paraId="1611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274" w:type="pct"/>
          </w:tcPr>
          <w:p w14:paraId="63DF2987">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项目</w:t>
            </w:r>
          </w:p>
        </w:tc>
        <w:tc>
          <w:tcPr>
            <w:tcW w:w="862" w:type="pct"/>
          </w:tcPr>
          <w:p w14:paraId="0ABC9AAB">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数量</w:t>
            </w:r>
          </w:p>
        </w:tc>
        <w:tc>
          <w:tcPr>
            <w:tcW w:w="862" w:type="pct"/>
          </w:tcPr>
          <w:p w14:paraId="7EE2A511">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单位</w:t>
            </w:r>
          </w:p>
        </w:tc>
      </w:tr>
      <w:tr w14:paraId="1608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274" w:type="pct"/>
          </w:tcPr>
          <w:p w14:paraId="6EBDEBB6">
            <w:pPr>
              <w:numPr>
                <w:ilvl w:val="0"/>
                <w:numId w:val="0"/>
              </w:numPr>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教师台式办公电脑</w:t>
            </w:r>
          </w:p>
        </w:tc>
        <w:tc>
          <w:tcPr>
            <w:tcW w:w="862" w:type="pct"/>
          </w:tcPr>
          <w:p w14:paraId="78F8B06C">
            <w:pPr>
              <w:numPr>
                <w:ilvl w:val="0"/>
                <w:numId w:val="0"/>
              </w:numPr>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170</w:t>
            </w:r>
          </w:p>
        </w:tc>
        <w:tc>
          <w:tcPr>
            <w:tcW w:w="862" w:type="pct"/>
          </w:tcPr>
          <w:p w14:paraId="5CEC2376">
            <w:pPr>
              <w:numPr>
                <w:ilvl w:val="0"/>
                <w:numId w:val="0"/>
              </w:numPr>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台</w:t>
            </w:r>
          </w:p>
        </w:tc>
      </w:tr>
      <w:tr w14:paraId="7996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3274" w:type="pct"/>
            <w:vAlign w:val="center"/>
          </w:tcPr>
          <w:p w14:paraId="67B0CA3E">
            <w:pPr>
              <w:numPr>
                <w:ilvl w:val="0"/>
                <w:numId w:val="0"/>
              </w:numPr>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操作系统微软</w:t>
            </w:r>
          </w:p>
          <w:p w14:paraId="4C160936">
            <w:pPr>
              <w:numPr>
                <w:ilvl w:val="0"/>
                <w:numId w:val="0"/>
              </w:numPr>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Windows 10 Pro 64位</w:t>
            </w:r>
          </w:p>
        </w:tc>
        <w:tc>
          <w:tcPr>
            <w:tcW w:w="862" w:type="pct"/>
          </w:tcPr>
          <w:p w14:paraId="7DCD6216">
            <w:pPr>
              <w:numPr>
                <w:ilvl w:val="0"/>
                <w:numId w:val="0"/>
              </w:numPr>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170</w:t>
            </w:r>
          </w:p>
        </w:tc>
        <w:tc>
          <w:tcPr>
            <w:tcW w:w="862" w:type="pct"/>
          </w:tcPr>
          <w:p w14:paraId="50B8D45D">
            <w:pPr>
              <w:numPr>
                <w:ilvl w:val="0"/>
                <w:numId w:val="0"/>
              </w:numPr>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套</w:t>
            </w:r>
          </w:p>
        </w:tc>
      </w:tr>
    </w:tbl>
    <w:p w14:paraId="6F96757F">
      <w:pPr>
        <w:ind w:firstLine="560" w:firstLineChars="200"/>
        <w:rPr>
          <w:rFonts w:hint="eastAsia" w:ascii="Times New Roman" w:hAnsi="Times New Roman" w:eastAsia="仿宋_GB2312" w:cs="Times New Roman"/>
          <w:b w:val="0"/>
          <w:bCs w:val="0"/>
          <w:kern w:val="0"/>
          <w:sz w:val="28"/>
          <w:szCs w:val="28"/>
          <w:lang w:val="en-US" w:eastAsia="zh-CN" w:bidi="ar"/>
        </w:rPr>
      </w:pPr>
      <w:r>
        <w:rPr>
          <w:rFonts w:hint="eastAsia" w:ascii="Times New Roman" w:hAnsi="Times New Roman" w:eastAsia="仿宋_GB2312" w:cs="Times New Roman"/>
          <w:b w:val="0"/>
          <w:bCs w:val="0"/>
          <w:kern w:val="0"/>
          <w:sz w:val="28"/>
          <w:szCs w:val="28"/>
          <w:lang w:val="en-US" w:eastAsia="zh-CN" w:bidi="ar"/>
        </w:rPr>
        <w:t>（一）电脑的详细规格</w:t>
      </w:r>
    </w:p>
    <w:p w14:paraId="4AA96AB1">
      <w:pPr>
        <w:numPr>
          <w:ilvl w:val="0"/>
          <w:numId w:val="0"/>
        </w:numPr>
        <w:ind w:firstLine="560" w:firstLineChars="200"/>
        <w:jc w:val="both"/>
        <w:rPr>
          <w:rFonts w:hint="eastAsia" w:ascii="Times New Roman" w:hAnsi="Times New Roman" w:eastAsia="仿宋_GB2312" w:cs="Times New Roman"/>
          <w:b w:val="0"/>
          <w:bCs w:val="0"/>
          <w:kern w:val="0"/>
          <w:sz w:val="28"/>
          <w:szCs w:val="28"/>
          <w:lang w:val="en-US" w:eastAsia="zh-CN" w:bidi="ar"/>
        </w:rPr>
      </w:pPr>
      <w:r>
        <w:rPr>
          <w:rFonts w:hint="eastAsia" w:ascii="Times New Roman" w:hAnsi="Times New Roman" w:eastAsia="仿宋_GB2312" w:cs="Times New Roman"/>
          <w:b w:val="0"/>
          <w:bCs w:val="0"/>
          <w:kern w:val="0"/>
          <w:sz w:val="28"/>
          <w:szCs w:val="28"/>
          <w:lang w:val="en-US" w:eastAsia="zh-CN" w:bidi="ar"/>
        </w:rPr>
        <w:t>在采购文件中明确</w:t>
      </w:r>
      <w:bookmarkStart w:id="0" w:name="OLE_LINK9"/>
      <w:r>
        <w:rPr>
          <w:rFonts w:hint="eastAsia" w:ascii="Times New Roman" w:hAnsi="Times New Roman" w:eastAsia="仿宋_GB2312" w:cs="Times New Roman"/>
          <w:b w:val="0"/>
          <w:bCs w:val="0"/>
          <w:kern w:val="0"/>
          <w:sz w:val="28"/>
          <w:szCs w:val="28"/>
          <w:lang w:val="en-US" w:eastAsia="zh-CN" w:bidi="ar"/>
        </w:rPr>
        <w:t>电脑的详细规格</w:t>
      </w:r>
      <w:bookmarkEnd w:id="0"/>
      <w:r>
        <w:rPr>
          <w:rFonts w:hint="eastAsia" w:ascii="Times New Roman" w:hAnsi="Times New Roman" w:eastAsia="仿宋_GB2312" w:cs="Times New Roman"/>
          <w:b w:val="0"/>
          <w:bCs w:val="0"/>
          <w:kern w:val="0"/>
          <w:sz w:val="28"/>
          <w:szCs w:val="28"/>
          <w:lang w:val="en-US" w:eastAsia="zh-CN" w:bidi="ar"/>
        </w:rPr>
        <w:t>，包括处理器型号、内存大小、硬盘容量、显卡性能、显示器尺寸和分辨率等关键参数。设定性能基准，确保所采购的电脑能够满足教学和办公的性能需求。</w:t>
      </w:r>
    </w:p>
    <w:p w14:paraId="5CD5E025">
      <w:pPr>
        <w:numPr>
          <w:ilvl w:val="0"/>
          <w:numId w:val="0"/>
        </w:numPr>
        <w:jc w:val="both"/>
        <w:rPr>
          <w:rFonts w:hint="eastAsia" w:ascii="Times New Roman" w:hAnsi="Times New Roman" w:eastAsia="仿宋_GB2312" w:cs="Times New Roman"/>
          <w:b w:val="0"/>
          <w:bCs w:val="0"/>
          <w:kern w:val="0"/>
          <w:sz w:val="28"/>
          <w:szCs w:val="28"/>
          <w:lang w:val="en-US" w:eastAsia="zh-CN" w:bidi="ar"/>
        </w:rPr>
      </w:pPr>
      <w:r>
        <w:rPr>
          <w:rFonts w:hint="eastAsia" w:ascii="Times New Roman" w:hAnsi="Times New Roman" w:eastAsia="仿宋_GB2312" w:cs="Times New Roman"/>
          <w:b/>
          <w:bCs/>
          <w:kern w:val="0"/>
          <w:sz w:val="28"/>
          <w:szCs w:val="28"/>
          <w:lang w:val="en-US" w:eastAsia="zh-CN" w:bidi="ar"/>
        </w:rPr>
        <w:t>主机：</w:t>
      </w:r>
      <w:r>
        <w:rPr>
          <w:rFonts w:hint="eastAsia" w:ascii="Times New Roman" w:hAnsi="Times New Roman" w:eastAsia="仿宋_GB2312" w:cs="Times New Roman"/>
          <w:b/>
          <w:bCs/>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1. Intel十二代 Core i5处理器或以上，主频≥2.5GHz 、≥6核处理器12线程，三级缓存≥18MB。</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2. 主板：Intel B760 系列芯片组或以上。</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3. 内存：16G DDR4 3200MT/s 内存或以上</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4. 硬盘：≥256G M.2 SSD硬盘，1T机械硬盘</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5. 支持外接9.5mm标准光驱</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6. 网络通信：为保证教师使用网络过程安全可控，网口支持wake on LAN。</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7. 集成标准声卡、USB键盘、鼠标。</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8. 前置面板：USB3.0≥6个（其中两个支持USB 3.2 Gen2，四个支持USB 3.2 Gen1）；TypeC≥1个（支持USB 3.2 Gen1）；麦克风输入≥1个，音频输出≥1个。</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9. 后置面板：USB2.0≥4个；HDMI输出≥1；VGA输出≥1；DP输出≥1；音频输入≥2；音频输出≥1；RJ45≥1；串口≥1。</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10. 内部插槽：PCIEX16≥1；PCIEX1≥2；PCI≥1。M.2≥2；SATA≥3。</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11. 机箱体积：≤15L。</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12. 电源功率：≤300W。</w:t>
      </w:r>
    </w:p>
    <w:p w14:paraId="74250345">
      <w:pPr>
        <w:numPr>
          <w:ilvl w:val="0"/>
          <w:numId w:val="0"/>
        </w:numPr>
        <w:jc w:val="both"/>
        <w:rPr>
          <w:rFonts w:hint="eastAsia" w:ascii="Times New Roman" w:hAnsi="Times New Roman" w:eastAsia="仿宋_GB2312" w:cs="Times New Roman"/>
          <w:b w:val="0"/>
          <w:bCs w:val="0"/>
          <w:kern w:val="0"/>
          <w:sz w:val="28"/>
          <w:szCs w:val="28"/>
          <w:lang w:val="en-US" w:eastAsia="zh-CN" w:bidi="ar"/>
        </w:rPr>
      </w:pPr>
      <w:r>
        <w:rPr>
          <w:rFonts w:hint="eastAsia" w:ascii="Times New Roman" w:hAnsi="Times New Roman" w:eastAsia="仿宋_GB2312" w:cs="Times New Roman"/>
          <w:b w:val="0"/>
          <w:bCs w:val="0"/>
          <w:kern w:val="0"/>
          <w:sz w:val="28"/>
          <w:szCs w:val="28"/>
          <w:lang w:val="en-US" w:eastAsia="zh-CN" w:bidi="ar"/>
        </w:rPr>
        <w:t>13.光驱：DVD-RW刻录光驱</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bCs/>
          <w:kern w:val="0"/>
          <w:sz w:val="28"/>
          <w:szCs w:val="28"/>
          <w:lang w:val="en-US" w:eastAsia="zh-CN" w:bidi="ar"/>
        </w:rPr>
        <w:t>显示器：</w:t>
      </w:r>
      <w:r>
        <w:rPr>
          <w:rFonts w:hint="eastAsia" w:ascii="Times New Roman" w:hAnsi="Times New Roman" w:eastAsia="仿宋_GB2312" w:cs="Times New Roman"/>
          <w:b/>
          <w:bCs/>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1.≥21.5英寸显示屏幕，分辨率≥1920*1080，IPS屏。</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2.屏幕亮度≥300nit。</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3.屏占比≥92%。</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4.支持VGA≥1，HDMI≥1。</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5.▲显示屏幕色域覆盖率DCI-P3≥90%，色域覆盖率sRGB≥99%；（须提供具有CNAS或CMA有效认证范围内的国家级权威第三方检测机构出具的功能检测报告复印件，要求内容能体现满足上述参数要求）。</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6.对比度≥1000:1，屏幕刷新率≥100Hz，响应时间≤7ms（须提供具有CNAS或CMA有效认证范围内的第三方检测机构出具的功能检测报告复印件，要求内容能体现满足上述参数要求）。</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7.▲显示屏分别提供标准模式、炫彩模式、护眼模式、阅读模式选项（须提供具有CNAS或CMA有效认证范围内的国家级权威第三方检测机构出具的功能检测报告复印件，要求内容能体现满足上述参数要求）。</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8.蓝光危害级别为RG0(Exempt,豁免级)，蓝光加权辐射亮度比≤0.0010W/(·cd·sr)（须提供具有CNAS或CMA有效认证范围内的国家级权威第三方检测机构出具的功能检测报告复印件，要求内容能体现满足上述参数要求）。</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9.▲具备自动重置功能，长按特定实体按键3s可自动重置显示参数（须提供具有CNAS或CMA有效认证范围内的国家级权威第三方检测机构出具的功能检测报告复印件，要求内容能体现满足上述参数要求）。</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10.具备信号自动识别功能，可根据接入的HDMI/VGA接口自动识别信号输入，无需手动调节输入通道。</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11.具备信号自动调整功能，在OSD菜单手动调节输入信号类型后，若检测到无信号，显示器可自动切换至切换至有信号的输入通道。</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12.为保护教师视力健康，硬件具备硬件低蓝光，获得TUV硬件低蓝光认证。</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13.为保护教师视力健康，硬件具备无频闪，获得TUV无频闪认证。</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14.为保证兼容性，显示器与教学主机保持同一品牌。</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bCs/>
          <w:kern w:val="0"/>
          <w:sz w:val="28"/>
          <w:szCs w:val="28"/>
          <w:lang w:val="en-US" w:eastAsia="zh-CN" w:bidi="ar"/>
        </w:rPr>
        <w:t>内嵌软件：</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1.▲终端设备配置管理平台后，支持统一互通的用户身份认证服务，账号登录进入云桌面镜像后，打开教学白板软件、学生行为评价软件的教学应用工具时无需再次输入账号密码重复登录。（须提供具有CNAS或CMA有效认证范围内的第三方检测机构出具的功能检测报告复印件，要求内容能体现满足上述参数要求）。</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2.▲支持在包括但不限于Windows、统信桌面操作系统、麒麟桌面操作系统等不同的云桌面中使用相同品牌的教学应用工具，包括但不限于教学白板软件、学生行为评价软件、视频展台软件、录屏软件等教学应用工具（须提供具有CNAS或CMA有效认证范围内的第三方检测机构出具的功能检测报告复印件，要求内容能体现满足上述参数要求）。</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3.▲支持在包括但不限于X86、ARM、国产化终端等不同的终端中脱网启动桌面操作系统，使用相同品牌的教学应用工具，包括但不限于教学白板软件、学生行为评价软件、视频展台软件、录屏软件教学应用工具。（须提供具有CNAS或CMA有效认证范围内的第三方检测机构出具的功能检测报告复印件，要求内容能体现满足上述参数要求）。</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4.▲支持配置管理平台地址，支持搜索发现网络中的管理平台（不需要手动配置管理服务器IP地址），同时也支持手动指定管理平台，支持检测管理平台的连通性；同时也支持手机扫码进行关联设置（须提供具有CNAS或CMA有效认证范围内的第三方检测机构出具的功能检测报告复印件，要求内容能体现满足上述参数要求）。</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5.支持国产化操作系统的使用，包括但不限于UOS、银河麒麟。</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6.支持在无法进入操作系统的情况下，快速恢复操作系统的使用，无需依赖网络、服务器、以及还原类软件。</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7.▲支持终端发现，无需安装插件或程序，仅通过浏览器即可扫描局域网内可访问互联网的终端设备进行批量配置，包括关联学校、关联分组、设置名称、配置网络（须提供具有CNAS或CMA有效认证范围内的第三方检测机构出具的功能检测报告复印件，要求内容能体现满足上述参数要求）。</w:t>
      </w:r>
      <w:r>
        <w:rPr>
          <w:rFonts w:hint="eastAsia" w:ascii="Times New Roman" w:hAnsi="Times New Roman" w:eastAsia="仿宋_GB2312" w:cs="Times New Roman"/>
          <w:b w:val="0"/>
          <w:bCs w:val="0"/>
          <w:kern w:val="0"/>
          <w:sz w:val="28"/>
          <w:szCs w:val="28"/>
          <w:lang w:val="en-US" w:eastAsia="zh-CN" w:bidi="ar"/>
        </w:rPr>
        <w:br w:type="textWrapping"/>
      </w:r>
      <w:r>
        <w:rPr>
          <w:rFonts w:hint="eastAsia" w:ascii="Times New Roman" w:hAnsi="Times New Roman" w:eastAsia="仿宋_GB2312" w:cs="Times New Roman"/>
          <w:b w:val="0"/>
          <w:bCs w:val="0"/>
          <w:kern w:val="0"/>
          <w:sz w:val="28"/>
          <w:szCs w:val="28"/>
          <w:lang w:val="en-US" w:eastAsia="zh-CN" w:bidi="ar"/>
        </w:rPr>
        <w:t>8.支持配置传统模式，关闭传统模式时，终端启动默认进入云电脑系统，终端存在多个系统基础镜像时可以进行系统切换使用；开启传统模式时，终端启动默认进入系统基础镜像，与传统桌面使用一致；管理员可以对传统模式的开关进行管理，普通使用者可在桌面内临时重启到云电脑系统进行桌面切换。</w:t>
      </w:r>
    </w:p>
    <w:p w14:paraId="0EDE4666">
      <w:pPr>
        <w:numPr>
          <w:ilvl w:val="0"/>
          <w:numId w:val="0"/>
        </w:numPr>
        <w:jc w:val="both"/>
        <w:rPr>
          <w:rFonts w:hint="eastAsia" w:ascii="Times New Roman" w:hAnsi="Times New Roman" w:eastAsia="仿宋_GB2312" w:cs="Times New Roman"/>
          <w:b/>
          <w:bCs/>
          <w:kern w:val="0"/>
          <w:sz w:val="28"/>
          <w:szCs w:val="28"/>
          <w:lang w:val="en-US" w:eastAsia="zh-CN" w:bidi="ar"/>
        </w:rPr>
      </w:pPr>
      <w:r>
        <w:rPr>
          <w:rFonts w:hint="eastAsia" w:ascii="Times New Roman" w:hAnsi="Times New Roman" w:eastAsia="仿宋_GB2312" w:cs="Times New Roman"/>
          <w:b/>
          <w:bCs/>
          <w:kern w:val="0"/>
          <w:sz w:val="28"/>
          <w:szCs w:val="28"/>
          <w:lang w:val="en-US" w:eastAsia="zh-CN" w:bidi="ar"/>
        </w:rPr>
        <w:t>操作系统：</w:t>
      </w:r>
    </w:p>
    <w:p w14:paraId="6A36D582">
      <w:pPr>
        <w:numPr>
          <w:ilvl w:val="0"/>
          <w:numId w:val="0"/>
        </w:numPr>
        <w:jc w:val="both"/>
        <w:rPr>
          <w:rFonts w:hint="eastAsia" w:ascii="Times New Roman" w:hAnsi="Times New Roman" w:eastAsia="仿宋_GB2312" w:cs="Times New Roman"/>
          <w:b w:val="0"/>
          <w:bCs w:val="0"/>
          <w:kern w:val="0"/>
          <w:sz w:val="28"/>
          <w:szCs w:val="28"/>
          <w:lang w:val="en-US" w:eastAsia="zh-CN" w:bidi="ar"/>
        </w:rPr>
      </w:pPr>
      <w:r>
        <w:rPr>
          <w:rFonts w:hint="eastAsia" w:ascii="Times New Roman" w:hAnsi="Times New Roman" w:eastAsia="仿宋_GB2312" w:cs="Times New Roman"/>
          <w:b w:val="0"/>
          <w:bCs w:val="0"/>
          <w:kern w:val="0"/>
          <w:sz w:val="28"/>
          <w:szCs w:val="28"/>
          <w:lang w:val="en-US" w:eastAsia="zh-CN" w:bidi="ar"/>
        </w:rPr>
        <w:t>微软Windows10 Pro 64位操作系统</w:t>
      </w:r>
    </w:p>
    <w:p w14:paraId="258F5863">
      <w:pPr>
        <w:numPr>
          <w:ilvl w:val="0"/>
          <w:numId w:val="0"/>
        </w:numPr>
        <w:ind w:firstLine="560" w:firstLineChars="200"/>
        <w:jc w:val="both"/>
        <w:rPr>
          <w:rFonts w:hint="eastAsia" w:ascii="Times New Roman" w:hAnsi="Times New Roman" w:eastAsia="仿宋_GB2312" w:cs="Times New Roman"/>
          <w:b w:val="0"/>
          <w:bCs w:val="0"/>
          <w:kern w:val="0"/>
          <w:sz w:val="28"/>
          <w:szCs w:val="28"/>
          <w:lang w:val="en-US" w:eastAsia="zh-CN" w:bidi="ar"/>
        </w:rPr>
      </w:pPr>
      <w:r>
        <w:rPr>
          <w:rFonts w:hint="eastAsia" w:ascii="Times New Roman" w:hAnsi="Times New Roman" w:eastAsia="仿宋_GB2312" w:cs="Times New Roman"/>
          <w:b w:val="0"/>
          <w:bCs w:val="0"/>
          <w:kern w:val="0"/>
          <w:sz w:val="28"/>
          <w:szCs w:val="28"/>
          <w:lang w:val="en-US" w:eastAsia="zh-CN" w:bidi="ar"/>
        </w:rPr>
        <w:t>（二）选择信誉良好的品牌电脑</w:t>
      </w:r>
    </w:p>
    <w:p w14:paraId="03965EB1">
      <w:pPr>
        <w:numPr>
          <w:ilvl w:val="0"/>
          <w:numId w:val="0"/>
        </w:numPr>
        <w:ind w:firstLine="560" w:firstLineChars="200"/>
        <w:jc w:val="both"/>
        <w:rPr>
          <w:rFonts w:hint="eastAsia" w:ascii="Times New Roman" w:hAnsi="Times New Roman" w:eastAsia="仿宋_GB2312" w:cs="Times New Roman"/>
          <w:b w:val="0"/>
          <w:bCs w:val="0"/>
          <w:kern w:val="0"/>
          <w:sz w:val="28"/>
          <w:szCs w:val="28"/>
          <w:lang w:val="en-US" w:eastAsia="zh-CN" w:bidi="ar"/>
        </w:rPr>
      </w:pPr>
      <w:r>
        <w:rPr>
          <w:rFonts w:hint="eastAsia" w:ascii="Times New Roman" w:hAnsi="Times New Roman" w:eastAsia="仿宋_GB2312" w:cs="Times New Roman"/>
          <w:b w:val="0"/>
          <w:bCs w:val="0"/>
          <w:kern w:val="0"/>
          <w:sz w:val="28"/>
          <w:szCs w:val="28"/>
          <w:lang w:val="en-US" w:eastAsia="zh-CN" w:bidi="ar"/>
        </w:rPr>
        <w:t>优先考虑国产品牌，以确保产品质量和服务的连续性，比如联想、华为、紫光、华硕等。</w:t>
      </w:r>
    </w:p>
    <w:p w14:paraId="56D11EED">
      <w:pPr>
        <w:numPr>
          <w:ilvl w:val="0"/>
          <w:numId w:val="0"/>
        </w:numPr>
        <w:ind w:firstLine="560" w:firstLineChars="200"/>
        <w:jc w:val="both"/>
        <w:rPr>
          <w:rFonts w:hint="eastAsia" w:ascii="Times New Roman" w:hAnsi="Times New Roman" w:eastAsia="仿宋_GB2312" w:cs="Times New Roman"/>
          <w:b w:val="0"/>
          <w:bCs w:val="0"/>
          <w:kern w:val="0"/>
          <w:sz w:val="28"/>
          <w:szCs w:val="28"/>
          <w:lang w:val="en-US" w:eastAsia="zh-CN" w:bidi="ar"/>
        </w:rPr>
      </w:pPr>
      <w:r>
        <w:rPr>
          <w:rFonts w:hint="eastAsia" w:ascii="Times New Roman" w:hAnsi="Times New Roman" w:eastAsia="仿宋_GB2312" w:cs="Times New Roman"/>
          <w:b w:val="0"/>
          <w:bCs w:val="0"/>
          <w:kern w:val="0"/>
          <w:sz w:val="28"/>
          <w:szCs w:val="28"/>
          <w:lang w:val="en-US" w:eastAsia="zh-CN" w:bidi="ar"/>
        </w:rPr>
        <w:t>（三）质量检验和测试</w:t>
      </w:r>
    </w:p>
    <w:p w14:paraId="66050435">
      <w:pPr>
        <w:numPr>
          <w:ilvl w:val="0"/>
          <w:numId w:val="0"/>
        </w:numPr>
        <w:ind w:firstLine="560" w:firstLineChars="200"/>
        <w:jc w:val="both"/>
        <w:rPr>
          <w:rFonts w:hint="eastAsia" w:ascii="Times New Roman" w:hAnsi="Times New Roman" w:eastAsia="仿宋_GB2312" w:cs="Times New Roman"/>
          <w:b w:val="0"/>
          <w:bCs w:val="0"/>
          <w:kern w:val="0"/>
          <w:sz w:val="28"/>
          <w:szCs w:val="28"/>
          <w:lang w:val="en-US" w:eastAsia="zh-CN" w:bidi="ar"/>
        </w:rPr>
      </w:pPr>
      <w:bookmarkStart w:id="1" w:name="OLE_LINK18"/>
      <w:r>
        <w:rPr>
          <w:rFonts w:hint="eastAsia" w:ascii="Times New Roman" w:hAnsi="Times New Roman" w:eastAsia="仿宋_GB2312" w:cs="Times New Roman"/>
          <w:b w:val="0"/>
          <w:bCs w:val="0"/>
          <w:kern w:val="0"/>
          <w:sz w:val="28"/>
          <w:szCs w:val="28"/>
          <w:lang w:val="en-US" w:eastAsia="zh-CN" w:bidi="ar"/>
        </w:rPr>
        <w:t>对到货的电脑设备进行严格的质量检验</w:t>
      </w:r>
      <w:bookmarkEnd w:id="1"/>
      <w:r>
        <w:rPr>
          <w:rFonts w:hint="eastAsia" w:ascii="Times New Roman" w:hAnsi="Times New Roman" w:eastAsia="仿宋_GB2312" w:cs="Times New Roman"/>
          <w:b w:val="0"/>
          <w:bCs w:val="0"/>
          <w:kern w:val="0"/>
          <w:sz w:val="28"/>
          <w:szCs w:val="28"/>
          <w:lang w:val="en-US" w:eastAsia="zh-CN" w:bidi="ar"/>
        </w:rPr>
        <w:t>：包括外观检查、开机测</w:t>
      </w:r>
      <w:bookmarkStart w:id="2" w:name="_GoBack"/>
      <w:bookmarkEnd w:id="2"/>
      <w:r>
        <w:rPr>
          <w:rFonts w:hint="eastAsia" w:ascii="Times New Roman" w:hAnsi="Times New Roman" w:eastAsia="仿宋_GB2312" w:cs="Times New Roman"/>
          <w:b w:val="0"/>
          <w:bCs w:val="0"/>
          <w:kern w:val="0"/>
          <w:sz w:val="28"/>
          <w:szCs w:val="28"/>
          <w:lang w:val="en-US" w:eastAsia="zh-CN" w:bidi="ar"/>
        </w:rPr>
        <w:t>试等确保电脑能正常启动运行；使用cpu-z、AIDA64等软件对电脑性能测试。</w:t>
      </w:r>
    </w:p>
    <w:p w14:paraId="0C7D080C">
      <w:pPr>
        <w:numPr>
          <w:ilvl w:val="0"/>
          <w:numId w:val="0"/>
        </w:numPr>
        <w:ind w:firstLine="560" w:firstLineChars="200"/>
        <w:jc w:val="both"/>
        <w:rPr>
          <w:rFonts w:hint="eastAsia" w:ascii="Times New Roman" w:hAnsi="Times New Roman" w:eastAsia="仿宋_GB2312" w:cs="Times New Roman"/>
          <w:b w:val="0"/>
          <w:bCs w:val="0"/>
          <w:kern w:val="0"/>
          <w:sz w:val="28"/>
          <w:szCs w:val="28"/>
          <w:lang w:val="en-US" w:eastAsia="zh-CN" w:bidi="ar"/>
        </w:rPr>
      </w:pPr>
      <w:r>
        <w:rPr>
          <w:rFonts w:hint="eastAsia" w:ascii="Times New Roman" w:hAnsi="Times New Roman" w:eastAsia="仿宋_GB2312" w:cs="Times New Roman"/>
          <w:b w:val="0"/>
          <w:bCs w:val="0"/>
          <w:kern w:val="0"/>
          <w:sz w:val="28"/>
          <w:szCs w:val="28"/>
          <w:lang w:val="en-US" w:eastAsia="zh-CN" w:bidi="ar"/>
        </w:rPr>
        <w:t>（四）明确质量标准与保修</w:t>
      </w:r>
    </w:p>
    <w:p w14:paraId="033E2D61">
      <w:pPr>
        <w:numPr>
          <w:ilvl w:val="0"/>
          <w:numId w:val="0"/>
        </w:numPr>
        <w:ind w:firstLine="560" w:firstLineChars="200"/>
        <w:jc w:val="both"/>
        <w:rPr>
          <w:rFonts w:hint="eastAsia" w:ascii="Times New Roman" w:hAnsi="Times New Roman" w:eastAsia="仿宋_GB2312" w:cs="Times New Roman"/>
          <w:b w:val="0"/>
          <w:bCs w:val="0"/>
          <w:kern w:val="0"/>
          <w:sz w:val="28"/>
          <w:szCs w:val="28"/>
          <w:lang w:val="en-US" w:eastAsia="zh-CN" w:bidi="ar"/>
        </w:rPr>
      </w:pPr>
      <w:r>
        <w:rPr>
          <w:rFonts w:hint="eastAsia" w:ascii="Times New Roman" w:hAnsi="Times New Roman" w:eastAsia="仿宋_GB2312" w:cs="Times New Roman"/>
          <w:b w:val="0"/>
          <w:bCs w:val="0"/>
          <w:kern w:val="0"/>
          <w:sz w:val="28"/>
          <w:szCs w:val="28"/>
          <w:lang w:val="en-US" w:eastAsia="zh-CN" w:bidi="ar"/>
        </w:rPr>
        <w:t>（五）建立质量追溯体系</w:t>
      </w:r>
    </w:p>
    <w:p w14:paraId="493A995F">
      <w:pPr>
        <w:numPr>
          <w:ilvl w:val="0"/>
          <w:numId w:val="0"/>
        </w:numPr>
        <w:ind w:firstLine="560" w:firstLineChars="200"/>
        <w:jc w:val="both"/>
        <w:rPr>
          <w:rFonts w:hint="eastAsia" w:ascii="Times New Roman" w:hAnsi="Times New Roman" w:eastAsia="仿宋_GB2312" w:cs="Times New Roman"/>
          <w:b w:val="0"/>
          <w:bCs w:val="0"/>
          <w:kern w:val="0"/>
          <w:sz w:val="28"/>
          <w:szCs w:val="28"/>
          <w:lang w:val="en-US" w:eastAsia="zh-CN" w:bidi="ar"/>
        </w:rPr>
      </w:pPr>
    </w:p>
    <w:p w14:paraId="75F0931F">
      <w:pPr>
        <w:spacing w:line="560" w:lineRule="exact"/>
        <w:jc w:val="both"/>
        <w:rPr>
          <w:rFonts w:hint="eastAsia" w:ascii="Times New Roman" w:hAnsi="Times New Roman" w:eastAsia="仿宋_GB2312" w:cs="Times New Roman"/>
          <w:b w:val="0"/>
          <w:bCs w:val="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Mjc5Y2VlNDUwYTQwMDc2NTI1OWNhYjcxYWIyMmEifQ=="/>
  </w:docVars>
  <w:rsids>
    <w:rsidRoot w:val="5FCE5AFE"/>
    <w:rsid w:val="04DF6D6C"/>
    <w:rsid w:val="0A9D1ADF"/>
    <w:rsid w:val="22FD2775"/>
    <w:rsid w:val="516F3170"/>
    <w:rsid w:val="5F6F0822"/>
    <w:rsid w:val="5FCE5AFE"/>
    <w:rsid w:val="6136765C"/>
    <w:rsid w:val="66A44C52"/>
    <w:rsid w:val="671E0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firstLine="560"/>
    </w:pPr>
  </w:style>
  <w:style w:type="paragraph" w:styleId="3">
    <w:name w:val="Body Text First Indent"/>
    <w:basedOn w:val="2"/>
    <w:qFormat/>
    <w:uiPriority w:val="0"/>
    <w:pPr>
      <w:spacing w:after="120"/>
      <w:ind w:firstLine="420" w:firstLineChars="100"/>
    </w:pPr>
    <w:rPr>
      <w:sz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Indent"/>
    <w:basedOn w:val="1"/>
    <w:qFormat/>
    <w:uiPriority w:val="0"/>
    <w:pPr>
      <w:ind w:firstLine="420"/>
    </w:pPr>
    <w:rPr>
      <w:szCs w:val="32"/>
    </w:rPr>
  </w:style>
  <w:style w:type="paragraph" w:customStyle="1" w:styleId="10">
    <w:name w:val="table of authorities"/>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2257</Words>
  <Characters>2611</Characters>
  <Lines>0</Lines>
  <Paragraphs>0</Paragraphs>
  <TotalTime>9</TotalTime>
  <ScaleCrop>false</ScaleCrop>
  <LinksUpToDate>false</LinksUpToDate>
  <CharactersWithSpaces>2648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2024-08-05T07:18:00Z</dcterms:created>
  <dc:creator>Kama</dc:creator>
  <cp:lastModifiedBy>Kama</cp:lastModifiedBy>
  <dcterms:modified xsi:type="dcterms:W3CDTF">2024-09-23T02:30:29Z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91F258801BED42FBA0A71346E8C77731_13</vt:lpwstr>
  </property>
</Properties>
</file>